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D3C" w:rsidRDefault="00813642">
      <w:r>
        <w:t>Edgar Allan Poe (page 856)</w:t>
      </w:r>
    </w:p>
    <w:p w:rsidR="0089129A" w:rsidRDefault="00813642" w:rsidP="00813642">
      <w:pPr>
        <w:pStyle w:val="NoSpacing"/>
        <w:numPr>
          <w:ilvl w:val="0"/>
          <w:numId w:val="1"/>
        </w:numPr>
      </w:pPr>
      <w:r>
        <w:t>List 3 interesting facts about Edgar Allan Poe. (3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What is the setting of “The Pit and the Pendulum”?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1-3, what does the narrator mean when he says that his “senses were leaving” him?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3-4, what is the last thing the narrator hears?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 12, what is the judges’ attitude toward torture? How do you know? (See lines 9-11) (4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 xml:space="preserve">In lines 14-15, when the judges appear to say the syllables of the </w:t>
      </w:r>
      <w:proofErr w:type="spellStart"/>
      <w:r>
        <w:t>anrrator’s</w:t>
      </w:r>
      <w:proofErr w:type="spellEnd"/>
      <w:r>
        <w:t xml:space="preserve"> name, why does “no sound” come out of their lips?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82-84, why is the narrator reluctant to open his eyes?(2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86-87, after he opens his eyes, why does he find it hard to breathe?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88-92, what does he think about? What does he realize?(2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 165-175, how does the narrator discover the “doom” prepared for him?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173-175, how does he escape death?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178-179, what are the two kinds of death?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179-182, why does the narrator think that he is a “fitting subject” for the second kind?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256-259, what did the narrator see when he looked up?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260-264, what new method of execution does the narrator now face?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269-270, why have the inquisitors developed a second plan for the narrator’s death? (2 points.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270-271, why would the torturers want their victims to be surprised or trapped by death? (2 points)</w:t>
      </w:r>
    </w:p>
    <w:p w:rsidR="00813642" w:rsidRDefault="00813642" w:rsidP="00813642">
      <w:pPr>
        <w:pStyle w:val="NoSpacing"/>
        <w:numPr>
          <w:ilvl w:val="0"/>
          <w:numId w:val="1"/>
        </w:numPr>
      </w:pPr>
      <w:r>
        <w:t>In lines 274-275, does the narrator really find the term “milder” amusing?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lines 374-375, how does the narrator use the rats?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 xml:space="preserve">In line 384, why does the narrator </w:t>
      </w:r>
      <w:proofErr w:type="gramStart"/>
      <w:r>
        <w:t>feel  that</w:t>
      </w:r>
      <w:proofErr w:type="gramEnd"/>
      <w:r>
        <w:t xml:space="preserve"> he is free, and why does he then feel a sharp pain?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Do you think he really is free? Explain. (3 points).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lines 437-438, what is the narrator’s “two-fold escape”?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 438, who is the “King of Terrors,” and why is there to be no more “dallying” with him?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lines 439-442, what is happening to the narrator’s cell and why?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lines 443-444, what does the narrator mean when he says, “I could have clasped the red walls to my bosom as a garment of eternal peace”?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 449, what is the “yawning gulf”? (2 points)</w:t>
      </w:r>
    </w:p>
    <w:p w:rsidR="00AA0858" w:rsidRDefault="00AA0858" w:rsidP="00813642">
      <w:pPr>
        <w:pStyle w:val="NoSpacing"/>
        <w:numPr>
          <w:ilvl w:val="0"/>
          <w:numId w:val="1"/>
        </w:numPr>
      </w:pPr>
      <w:r>
        <w:t>In lines 457-458, why did the walls move back? What saves the narrator? (2 points)</w:t>
      </w:r>
    </w:p>
    <w:p w:rsidR="00AA0858" w:rsidRDefault="00AA0858" w:rsidP="00AA0858">
      <w:pPr>
        <w:pStyle w:val="NoSpacing"/>
        <w:numPr>
          <w:ilvl w:val="0"/>
          <w:numId w:val="1"/>
        </w:numPr>
      </w:pPr>
      <w:r>
        <w:t>Do Q and R on page 874. (4 points)</w:t>
      </w:r>
      <w:bookmarkStart w:id="0" w:name="_GoBack"/>
      <w:bookmarkEnd w:id="0"/>
    </w:p>
    <w:sectPr w:rsidR="00AA0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A5853"/>
    <w:multiLevelType w:val="hybridMultilevel"/>
    <w:tmpl w:val="2A266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9A"/>
    <w:rsid w:val="00813642"/>
    <w:rsid w:val="0089129A"/>
    <w:rsid w:val="00AA0858"/>
    <w:rsid w:val="00B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12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1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2013-04-26T17:41:00Z</dcterms:created>
  <dcterms:modified xsi:type="dcterms:W3CDTF">2013-04-26T18:09:00Z</dcterms:modified>
</cp:coreProperties>
</file>